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02">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PINE BUSH AREA PUBLIC LIBRARY DISTRICT</w:t>
      </w:r>
    </w:p>
    <w:p w:rsidR="00000000" w:rsidDel="00000000" w:rsidP="00000000" w:rsidRDefault="00000000" w:rsidRPr="00000000" w14:paraId="00000003">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American Library Association Freedom to View Statement</w:t>
      </w:r>
    </w:p>
    <w:p w:rsidR="00000000" w:rsidDel="00000000" w:rsidP="00000000" w:rsidRDefault="00000000" w:rsidRPr="00000000" w14:paraId="00000006">
      <w:pPr>
        <w:ind w:firstLine="5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Pine Bush Area  Public Library subscribes to the </w:t>
      </w:r>
      <w:r w:rsidDel="00000000" w:rsidR="00000000" w:rsidRPr="00000000">
        <w:rPr>
          <w:rFonts w:ascii="Times New Roman" w:cs="Times New Roman" w:eastAsia="Times New Roman" w:hAnsi="Times New Roman"/>
          <w:i w:val="1"/>
          <w:sz w:val="24"/>
          <w:szCs w:val="24"/>
          <w:rtl w:val="0"/>
        </w:rPr>
        <w:t xml:space="preserve">American Library Association Freedom to View Statement</w:t>
      </w:r>
      <w:r w:rsidDel="00000000" w:rsidR="00000000" w:rsidRPr="00000000">
        <w:rPr>
          <w:rFonts w:ascii="Times New Roman" w:cs="Times New Roman" w:eastAsia="Times New Roman" w:hAnsi="Times New Roman"/>
          <w:sz w:val="24"/>
          <w:szCs w:val="24"/>
          <w:rtl w:val="0"/>
        </w:rPr>
        <w:t xml:space="preserve"> which follows.</w:t>
      </w:r>
    </w:p>
    <w:p w:rsidR="00000000" w:rsidDel="00000000" w:rsidP="00000000" w:rsidRDefault="00000000" w:rsidRPr="00000000" w14:paraId="00000007">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American Library Association Freedom to View Statement</w:t>
      </w:r>
    </w:p>
    <w:p w:rsidR="00000000" w:rsidDel="00000000" w:rsidP="00000000" w:rsidRDefault="00000000" w:rsidRPr="00000000" w14:paraId="00000008">
      <w:pPr>
        <w:ind w:firstLine="5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Freedom to View, along with the freedom to speak, to hear, and to read, is protected by the First Amendment to the Constitution of the United States. In a free society, there is no pla                                                                                                                                                                 ce of censorship in any medium of expression. Therefore, these principles are affirmed:</w:t>
      </w:r>
    </w:p>
    <w:p w:rsidR="00000000" w:rsidDel="00000000" w:rsidP="00000000" w:rsidRDefault="00000000" w:rsidRPr="00000000" w14:paraId="00000009">
      <w:pPr>
        <w:numPr>
          <w:ilvl w:val="0"/>
          <w:numId w:val="1"/>
        </w:numPr>
        <w:spacing w:after="0" w:afterAutospacing="0" w:befor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provide the broadest possible access to film, video, and other audiovisual materials because they are a means for the communication of ideas. Liberty of circulation is essential to insure the constitutional guarantee of freedom of expression.</w:t>
      </w:r>
    </w:p>
    <w:p w:rsidR="00000000" w:rsidDel="00000000" w:rsidP="00000000" w:rsidRDefault="00000000" w:rsidRPr="00000000" w14:paraId="0000000A">
      <w:pPr>
        <w:numPr>
          <w:ilvl w:val="0"/>
          <w:numId w:val="1"/>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protect the confidentiality of all individuals and institutions using film, video, and other audiovisual materials.</w:t>
      </w:r>
    </w:p>
    <w:p w:rsidR="00000000" w:rsidDel="00000000" w:rsidP="00000000" w:rsidRDefault="00000000" w:rsidRPr="00000000" w14:paraId="0000000B">
      <w:pPr>
        <w:numPr>
          <w:ilvl w:val="0"/>
          <w:numId w:val="1"/>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provide film, video, and other audiovisual materials which represent a diversity of views and expression. Selection of a work does not constitute or imply agreement with or approval of content.</w:t>
      </w:r>
    </w:p>
    <w:p w:rsidR="00000000" w:rsidDel="00000000" w:rsidP="00000000" w:rsidRDefault="00000000" w:rsidRPr="00000000" w14:paraId="0000000C">
      <w:pPr>
        <w:numPr>
          <w:ilvl w:val="0"/>
          <w:numId w:val="1"/>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provide a diversity of viewpoints without the constraint of labeling or prejudging film, video, and other audiovisual materials on the basis of the moral, religious, or political beliefs of the producer or filmmaker or on the basis of controversial content.</w:t>
      </w:r>
    </w:p>
    <w:p w:rsidR="00000000" w:rsidDel="00000000" w:rsidP="00000000" w:rsidRDefault="00000000" w:rsidRPr="00000000" w14:paraId="0000000D">
      <w:pPr>
        <w:numPr>
          <w:ilvl w:val="0"/>
          <w:numId w:val="1"/>
        </w:numPr>
        <w:spacing w:after="24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contest vigorously, by all lawful means, every encroachment upon the public’s freedom to view.</w:t>
      </w:r>
    </w:p>
    <w:p w:rsidR="00000000" w:rsidDel="00000000" w:rsidP="00000000" w:rsidRDefault="00000000" w:rsidRPr="00000000" w14:paraId="0000000E">
      <w:pPr>
        <w:ind w:left="8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F">
      <w:pPr>
        <w:ind w:left="8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statement was originally drafted by the Freedom to view Committee of the American Film and Video Association (formally the Educational Film Library Association) and was adopted by the AFVA Board of Directors in February 1979. This statement was updated and approved by the AFVA Board of Directors in 1989.</w:t>
      </w:r>
    </w:p>
    <w:p w:rsidR="00000000" w:rsidDel="00000000" w:rsidP="00000000" w:rsidRDefault="00000000" w:rsidRPr="00000000" w14:paraId="00000010">
      <w:pPr>
        <w:ind w:left="8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Endorsed on January 19, 1990, by the AKLA Council</w:t>
      </w:r>
    </w:p>
    <w:p w:rsidR="00000000" w:rsidDel="00000000" w:rsidP="00000000" w:rsidRDefault="00000000" w:rsidRPr="00000000" w14:paraId="00000011">
      <w:pPr>
        <w:ind w:left="8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Adopted by the Library’s board of directors 05/13/09</w:t>
      </w:r>
    </w:p>
    <w:p w:rsidR="00000000" w:rsidDel="00000000" w:rsidP="00000000" w:rsidRDefault="00000000" w:rsidRPr="00000000" w14:paraId="00000012">
      <w:pPr>
        <w:ind w:left="8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Reviewed 01/2015</w:t>
      </w:r>
    </w:p>
    <w:p w:rsidR="00000000" w:rsidDel="00000000" w:rsidP="00000000" w:rsidRDefault="00000000" w:rsidRPr="00000000" w14:paraId="00000013">
      <w:pPr>
        <w:ind w:left="8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Revised and Adopted by the Board of Directors: 09/11/2024</w:t>
      </w:r>
    </w:p>
    <w:p w:rsidR="00000000" w:rsidDel="00000000" w:rsidP="00000000" w:rsidRDefault="00000000" w:rsidRPr="00000000" w14:paraId="00000014">
      <w:pPr>
        <w:ind w:left="82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5">
      <w:pPr>
        <w:ind w:left="82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6">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8">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